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E6401C">
        <w:rPr>
          <w:rFonts w:ascii="Calibri" w:eastAsia="Times New Roman" w:hAnsi="Calibri" w:cs="Calibri"/>
          <w:sz w:val="20"/>
          <w:szCs w:val="20"/>
          <w:lang w:eastAsia="cs-CZ"/>
        </w:rPr>
        <w:t>3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69"/>
        <w:gridCol w:w="834"/>
        <w:gridCol w:w="5157"/>
      </w:tblGrid>
      <w:tr w:rsidR="006810D2" w:rsidRPr="006810D2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6C2DA0">
        <w:tc>
          <w:tcPr>
            <w:tcW w:w="3069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5991" w:type="dxa"/>
            <w:gridSpan w:val="2"/>
          </w:tcPr>
          <w:p w:rsidR="00C02C36" w:rsidRDefault="00C02C36" w:rsidP="00C02C36">
            <w:pPr>
              <w:jc w:val="both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>
              <w:rPr>
                <w:rFonts w:cstheme="minorHAnsi"/>
                <w:b/>
                <w:sz w:val="24"/>
                <w:szCs w:val="24"/>
              </w:rPr>
              <w:t>SOUE Plzeň – Rekonstrukce pavilonu 7 – rekonstrukce koupelen, VZT, a odpadů a 3. patro pro klubovou akademii“</w:t>
            </w:r>
          </w:p>
          <w:p w:rsidR="00723F4F" w:rsidRPr="006810D2" w:rsidRDefault="00723F4F" w:rsidP="00723F4F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D5733B" w:rsidRPr="006810D2" w:rsidRDefault="00D5733B" w:rsidP="00D5733B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6810D2" w:rsidRPr="006810D2" w:rsidRDefault="00D5733B" w:rsidP="00D5733B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6C2DA0">
        <w:tc>
          <w:tcPr>
            <w:tcW w:w="3069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5991" w:type="dxa"/>
            <w:gridSpan w:val="2"/>
          </w:tcPr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6810D2" w:rsidRPr="006810D2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8" w:history="1">
              <w:r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6810D2" w:rsidRPr="006810D2" w:rsidTr="006C2DA0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521D09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6C2DA0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6C2DA0" w:rsidRPr="006810D2" w:rsidRDefault="006C2DA0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  <w:p w:rsidR="006C2DA0" w:rsidRPr="006810D2" w:rsidRDefault="006C2DA0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EE358F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zakázky, a to výpisem 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</w:t>
            </w:r>
            <w:r>
              <w:rPr>
                <w:rFonts w:ascii="Calibri" w:hAnsi="Calibri" w:cs="Times New Roman"/>
                <w:b/>
                <w:sz w:val="20"/>
              </w:rPr>
              <w:lastRenderedPageBreak/>
              <w:t xml:space="preserve">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516BBB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</w:rPr>
              <w:lastRenderedPageBreak/>
              <w:t>EKONOMICKÁ KVALIFIKACE</w:t>
            </w:r>
          </w:p>
        </w:tc>
      </w:tr>
      <w:tr w:rsidR="00823BC3" w:rsidRPr="006810D2" w:rsidTr="006C2DA0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23BC3" w:rsidRPr="00A63BA1" w:rsidRDefault="00516BBB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  <w:sz w:val="20"/>
              </w:rPr>
              <w:t>Zadavatel nepožaduje ekonomickou kvalifikaci</w:t>
            </w:r>
            <w:r>
              <w:rPr>
                <w:rFonts w:ascii="Calibri" w:hAnsi="Calibri" w:cs="Times New Roman"/>
                <w:b/>
                <w:sz w:val="20"/>
              </w:rPr>
              <w:t>.</w:t>
            </w: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D9D9D9" w:themeFill="background1" w:themeFillShade="D9"/>
          </w:tcPr>
          <w:p w:rsidR="00823BC3" w:rsidRPr="000141AA" w:rsidRDefault="00823BC3" w:rsidP="00823BC3">
            <w:pPr>
              <w:contextualSpacing/>
              <w:jc w:val="center"/>
              <w:rPr>
                <w:rFonts w:ascii="Calibri" w:hAnsi="Calibri" w:cs="Times New Roman"/>
                <w:sz w:val="20"/>
              </w:rPr>
            </w:pPr>
            <w:r w:rsidRPr="000141AA">
              <w:rPr>
                <w:rFonts w:ascii="Calibri" w:hAnsi="Calibri" w:cs="Times New Roman"/>
              </w:rPr>
              <w:t>TECHNICKÁ KVALIFIKACE</w:t>
            </w:r>
          </w:p>
        </w:tc>
      </w:tr>
      <w:tr w:rsidR="00823BC3" w:rsidRPr="006810D2" w:rsidTr="006C2DA0">
        <w:tc>
          <w:tcPr>
            <w:tcW w:w="9060" w:type="dxa"/>
            <w:gridSpan w:val="3"/>
            <w:shd w:val="clear" w:color="auto" w:fill="FFFFFF" w:themeFill="background1"/>
          </w:tcPr>
          <w:p w:rsidR="003A1AF3" w:rsidRPr="000141AA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čl.</w:t>
            </w:r>
            <w:r w:rsidR="006C2DA0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2. Výzvy k podání nabídky, když v posledních </w:t>
            </w:r>
            <w:r w:rsidR="000141AA" w:rsidRPr="000141AA">
              <w:rPr>
                <w:rFonts w:ascii="Calibri" w:hAnsi="Calibri" w:cs="Times New Roman"/>
                <w:b/>
                <w:sz w:val="20"/>
              </w:rPr>
              <w:t>5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</w:t>
            </w:r>
            <w:r w:rsidR="00C02C36">
              <w:rPr>
                <w:rFonts w:ascii="Calibri" w:hAnsi="Calibri" w:cs="Times New Roman"/>
                <w:b/>
                <w:sz w:val="20"/>
              </w:rPr>
              <w:t xml:space="preserve"> realizoval následující významnou stavební práci</w:t>
            </w:r>
            <w:r w:rsidRPr="000141AA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  <w:bookmarkStart w:id="0" w:name="_GoBack"/>
            <w:bookmarkEnd w:id="0"/>
          </w:p>
          <w:p w:rsidR="00DE2BAF" w:rsidRPr="000141AA" w:rsidRDefault="00DE2BAF" w:rsidP="004C0711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4C0711" w:rsidRPr="004C0711" w:rsidRDefault="004C0711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996929" w:rsidRPr="00A63BA1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6C2DA0">
        <w:tc>
          <w:tcPr>
            <w:tcW w:w="3903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157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sectPr w:rsidR="006810D2" w:rsidRPr="006810D2" w:rsidSect="00DF3343">
      <w:headerReference w:type="default" r:id="rId9"/>
      <w:footerReference w:type="default" r:id="rId10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F3" w:rsidRDefault="003A1AF3" w:rsidP="00083E38">
      <w:pPr>
        <w:spacing w:after="0" w:line="240" w:lineRule="auto"/>
      </w:pPr>
      <w:r>
        <w:separator/>
      </w:r>
    </w:p>
  </w:endnote>
  <w:end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3A1AF3" w:rsidRDefault="00B50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C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1AF3" w:rsidRDefault="003A1A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F3" w:rsidRDefault="003A1AF3" w:rsidP="00083E38">
      <w:pPr>
        <w:spacing w:after="0" w:line="240" w:lineRule="auto"/>
      </w:pPr>
      <w:r>
        <w:separator/>
      </w:r>
    </w:p>
  </w:footnote>
  <w:foot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F3" w:rsidRPr="00083E38" w:rsidRDefault="003A1AF3" w:rsidP="003A1AF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1C54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14C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3F6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91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5F8A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AF3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37E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50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16BBB"/>
    <w:rsid w:val="00520BF0"/>
    <w:rsid w:val="00521D09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0863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2DA0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1B89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3F4F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2D31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6929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A73C4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595F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2A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2C36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4DC8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2BAF"/>
    <w:rsid w:val="00DE37EF"/>
    <w:rsid w:val="00DE3C8A"/>
    <w:rsid w:val="00DE461E"/>
    <w:rsid w:val="00DE4AE6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0DF4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01C"/>
    <w:rsid w:val="00E64151"/>
    <w:rsid w:val="00E64290"/>
    <w:rsid w:val="00E6574F"/>
    <w:rsid w:val="00E66C2C"/>
    <w:rsid w:val="00E66DBC"/>
    <w:rsid w:val="00E66E1C"/>
    <w:rsid w:val="00E713D8"/>
    <w:rsid w:val="00E72CD2"/>
    <w:rsid w:val="00E736DC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358F"/>
    <w:rsid w:val="00EE4150"/>
    <w:rsid w:val="00EE4BA4"/>
    <w:rsid w:val="00EE63A4"/>
    <w:rsid w:val="00EE68C7"/>
    <w:rsid w:val="00EE7A46"/>
    <w:rsid w:val="00EE7CC3"/>
    <w:rsid w:val="00EF1BD1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5F8E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733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4555"/>
  <w15:docId w15:val="{77CD3463-DE5D-4FBB-B968-23555BF9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locked/>
    <w:rsid w:val="003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hnal\AppData\Local\Temp\7zOC37D2845\reditel@staff.souep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C01B-A9A5-4EC4-8632-C45AB4524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502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9</cp:revision>
  <dcterms:created xsi:type="dcterms:W3CDTF">2017-08-14T09:18:00Z</dcterms:created>
  <dcterms:modified xsi:type="dcterms:W3CDTF">2018-07-09T07:02:00Z</dcterms:modified>
</cp:coreProperties>
</file>